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6" w:rsidRPr="000832A6" w:rsidRDefault="001B61F6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A6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B13D4A" w:rsidRDefault="001B61F6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A6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  <w:r w:rsidR="00D51F46" w:rsidRPr="000832A6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земельного контроля</w:t>
      </w:r>
    </w:p>
    <w:p w:rsidR="005C7CE2" w:rsidRDefault="005C7CE2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это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рамках: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к административной ответственности, 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лицензий и иных разрешений, 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аккредитации, 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соответствия продукции, 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форм оценки и экспертизы.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требований - условия, ограничения, запреты, обязанности.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необходимых условия установления обязательных требований: 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риска причинения вреда (ущерба) охраняемым законом ценностям, на устранение которого направлено установление обязательных требований, </w:t>
      </w:r>
    </w:p>
    <w:p w:rsidR="00CA7021" w:rsidRPr="00A656EB" w:rsidRDefault="00CA7021" w:rsidP="00CA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возможность и достаточность установления обязательных требований в качестве мер защиты охраняемых законом ценностей.</w:t>
      </w:r>
    </w:p>
    <w:p w:rsidR="00CA7021" w:rsidRPr="00A656EB" w:rsidRDefault="00CA7021" w:rsidP="00CA702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документ, содержащий основы правового регулирования в данной сфере, - это </w:t>
      </w:r>
      <w:hyperlink r:id="rId5" w:anchor="64U0IK" w:history="1">
        <w:r w:rsidRPr="00A65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31 июля 2020 года N 247-ФЗ "Об обязательных требованиях в Российской Федерации"</w:t>
        </w:r>
      </w:hyperlink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021" w:rsidRPr="00CA7021" w:rsidRDefault="00CA7021" w:rsidP="00CA702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вопросы применения обязательных требований регулируются положениями </w:t>
      </w:r>
      <w:hyperlink r:id="rId6" w:anchor="64U0IK" w:history="1">
        <w:r w:rsidRPr="00CA7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21">
        <w:rPr>
          <w:rFonts w:ascii="Times New Roman" w:hAnsi="Times New Roman" w:cs="Times New Roman"/>
          <w:color w:val="000000"/>
          <w:sz w:val="28"/>
          <w:szCs w:val="28"/>
        </w:rPr>
        <w:t>(далее - Федеральный закон № 248-ФЗ)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Законом о госнадзоре установлено, что под государственным контролем (надзором),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посредством:</w:t>
      </w:r>
    </w:p>
    <w:p w:rsidR="00CA7021" w:rsidRPr="00A656EB" w:rsidRDefault="00CA7021" w:rsidP="00CA702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профилактики нарушений обязательных требований, </w:t>
      </w:r>
    </w:p>
    <w:p w:rsidR="00CA7021" w:rsidRPr="00A656EB" w:rsidRDefault="00CA7021" w:rsidP="00CA702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соблюдения гражданами и организациями обязательных требований, </w:t>
      </w:r>
    </w:p>
    <w:p w:rsidR="00CA7021" w:rsidRPr="00A656EB" w:rsidRDefault="00CA7021" w:rsidP="00CA702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их нарушений, </w:t>
      </w:r>
    </w:p>
    <w:p w:rsidR="00CA7021" w:rsidRPr="00A656EB" w:rsidRDefault="00CA7021" w:rsidP="00CA702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РФ мер по пресечению выявленных нарушений обязательных требований, устранению их </w:t>
      </w: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последствий и (или) восстановлению правового положения, существовавшего до возникновения таких нарушений. </w:t>
      </w:r>
    </w:p>
    <w:p w:rsidR="00540F8D" w:rsidRPr="004E0FC1" w:rsidRDefault="004E0FC1" w:rsidP="00540F8D">
      <w:pPr>
        <w:pStyle w:val="HeadDoc"/>
        <w:ind w:right="57" w:firstLine="708"/>
        <w:rPr>
          <w:color w:val="000000"/>
          <w:szCs w:val="28"/>
        </w:rPr>
      </w:pPr>
      <w:proofErr w:type="gramStart"/>
      <w:r w:rsidRPr="004E0FC1">
        <w:rPr>
          <w:color w:val="000000"/>
          <w:szCs w:val="28"/>
        </w:rPr>
        <w:t xml:space="preserve">Федеральный закон № 248-ФЗ </w:t>
      </w:r>
      <w:r>
        <w:rPr>
          <w:szCs w:val="28"/>
        </w:rPr>
        <w:t xml:space="preserve">и </w:t>
      </w:r>
      <w:r w:rsidR="00540F8D" w:rsidRPr="004E0FC1">
        <w:rPr>
          <w:color w:val="000000"/>
          <w:szCs w:val="28"/>
        </w:rPr>
        <w:t xml:space="preserve">Положение </w:t>
      </w:r>
      <w:r w:rsidR="00540F8D" w:rsidRPr="004E0FC1">
        <w:rPr>
          <w:szCs w:val="28"/>
        </w:rPr>
        <w:t>о муниципальном земельном контроле на территории муниципального образования городской округ город Нижний Новгород</w:t>
      </w:r>
      <w:r w:rsidR="00540F8D" w:rsidRPr="004E0FC1">
        <w:rPr>
          <w:color w:val="000000"/>
          <w:szCs w:val="28"/>
        </w:rPr>
        <w:t xml:space="preserve"> (далее – Положение)</w:t>
      </w:r>
      <w:r>
        <w:rPr>
          <w:color w:val="000000"/>
          <w:szCs w:val="28"/>
        </w:rPr>
        <w:t>, принято</w:t>
      </w:r>
      <w:r w:rsidR="00CA7021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решением городской Думы города Нижнего Новгорода от 27.10.2021 № 205,</w:t>
      </w:r>
      <w:r w:rsidR="00540F8D" w:rsidRPr="004E0FC1">
        <w:rPr>
          <w:color w:val="000000"/>
          <w:szCs w:val="28"/>
        </w:rPr>
        <w:t xml:space="preserve"> устанавлива</w:t>
      </w:r>
      <w:r>
        <w:rPr>
          <w:color w:val="000000"/>
          <w:szCs w:val="28"/>
        </w:rPr>
        <w:t>ю</w:t>
      </w:r>
      <w:r w:rsidR="00540F8D" w:rsidRPr="004E0FC1">
        <w:rPr>
          <w:color w:val="000000"/>
          <w:szCs w:val="28"/>
        </w:rPr>
        <w:t>т порядок осуществления муниципального земельного контроля на территории муниципального образования городской округ город Нижний Новгород (далее – муниципальный земельный контроль) посредством профилактики нарушений обязательных требований, оценки соблюдения гражданами и организациями обязательных</w:t>
      </w:r>
      <w:proofErr w:type="gramEnd"/>
      <w:r w:rsidR="00540F8D" w:rsidRPr="004E0FC1">
        <w:rPr>
          <w:color w:val="000000"/>
          <w:szCs w:val="28"/>
        </w:rPr>
        <w:t xml:space="preserve">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40F8D" w:rsidRPr="004E0FC1" w:rsidRDefault="00540F8D" w:rsidP="00540F8D">
      <w:pPr>
        <w:pStyle w:val="HeadDoc"/>
        <w:ind w:right="57" w:firstLine="708"/>
        <w:rPr>
          <w:color w:val="000000"/>
          <w:szCs w:val="28"/>
        </w:rPr>
      </w:pPr>
      <w:proofErr w:type="gramStart"/>
      <w:r w:rsidRPr="004E0FC1">
        <w:rPr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</w:t>
      </w:r>
      <w:r w:rsidRPr="004E0FC1">
        <w:rPr>
          <w:color w:val="000000"/>
          <w:szCs w:val="28"/>
        </w:rPr>
        <w:t>(далее – контролируемые лица)</w:t>
      </w:r>
      <w:r w:rsidRPr="004E0FC1">
        <w:rPr>
          <w:szCs w:val="28"/>
        </w:rPr>
        <w:t xml:space="preserve">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</w:t>
      </w:r>
      <w:r w:rsidRPr="004E0FC1">
        <w:rPr>
          <w:color w:val="000000"/>
          <w:szCs w:val="28"/>
        </w:rPr>
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  <w:proofErr w:type="gramEnd"/>
    </w:p>
    <w:p w:rsidR="00540F8D" w:rsidRPr="004E0FC1" w:rsidRDefault="00540F8D" w:rsidP="00540F8D">
      <w:pPr>
        <w:pStyle w:val="HeadDoc"/>
        <w:keepLines w:val="0"/>
        <w:widowControl w:val="0"/>
        <w:ind w:right="57" w:firstLine="708"/>
        <w:rPr>
          <w:szCs w:val="28"/>
        </w:rPr>
      </w:pPr>
      <w:r w:rsidRPr="004E0FC1">
        <w:rPr>
          <w:szCs w:val="28"/>
        </w:rPr>
        <w:t>Объектом муниципального земельного контроля являются</w:t>
      </w:r>
      <w:r w:rsidRPr="004E0FC1">
        <w:rPr>
          <w:b/>
          <w:szCs w:val="28"/>
        </w:rPr>
        <w:t xml:space="preserve"> </w:t>
      </w:r>
      <w:r w:rsidRPr="004E0FC1">
        <w:rPr>
          <w:szCs w:val="28"/>
        </w:rPr>
        <w:t>земли как природные объекты и природные ресурсы, земельные участки или части земельных участков, расположенные на территории муниципального образования городской округ город Нижний Новгород (далее – объект контроля).</w:t>
      </w:r>
    </w:p>
    <w:p w:rsidR="00540F8D" w:rsidRPr="004E0FC1" w:rsidRDefault="00540F8D" w:rsidP="00540F8D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Муниципальный земельный контроль осуществляется администрацией города Нижнего Новгорода.</w:t>
      </w:r>
    </w:p>
    <w:p w:rsidR="00540F8D" w:rsidRPr="004E0FC1" w:rsidRDefault="00540F8D" w:rsidP="00540F8D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Должностными лицами администрации города Нижнего Новгорода, уполномоченными осуществлять муниципальный земельный контроль, являются муниципальные служащие, в должностные обязанности которых в соответствии с должностной инструкцией входит осуществление муниципального земельного контроля (далее - Инспектор).</w:t>
      </w:r>
    </w:p>
    <w:p w:rsidR="00540F8D" w:rsidRPr="004E0FC1" w:rsidRDefault="00540F8D" w:rsidP="00540F8D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Инспекторы при осуществлении муниципального земельного контроля имеют права, обязанности и несут ответственность, предусмотренные Федеральны</w:t>
      </w:r>
      <w:r w:rsidR="004E0FC1">
        <w:rPr>
          <w:color w:val="000000"/>
          <w:szCs w:val="28"/>
        </w:rPr>
        <w:t>м</w:t>
      </w:r>
      <w:r w:rsidRPr="004E0FC1">
        <w:rPr>
          <w:color w:val="000000"/>
          <w:szCs w:val="28"/>
        </w:rPr>
        <w:t xml:space="preserve"> закон</w:t>
      </w:r>
      <w:r w:rsidR="004E0FC1">
        <w:rPr>
          <w:color w:val="000000"/>
          <w:szCs w:val="28"/>
        </w:rPr>
        <w:t>ом</w:t>
      </w:r>
      <w:r w:rsidRPr="004E0FC1">
        <w:rPr>
          <w:color w:val="000000"/>
          <w:szCs w:val="28"/>
        </w:rPr>
        <w:t xml:space="preserve"> № 248-ФЗ и иными федеральными законами.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8"/>
        <w:rPr>
          <w:color w:val="000000"/>
          <w:szCs w:val="28"/>
        </w:rPr>
      </w:pPr>
      <w:r w:rsidRPr="004E0FC1">
        <w:rPr>
          <w:szCs w:val="28"/>
        </w:rPr>
        <w:t>Должностным лицом администрации города Нижнего Новгорода, уполномоченным на принятие решений о проведении контрольных мероприятий, является глава города Нижнего Новгорода.</w:t>
      </w:r>
    </w:p>
    <w:p w:rsidR="00540F8D" w:rsidRPr="004E0FC1" w:rsidRDefault="00540F8D" w:rsidP="004E0FC1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lastRenderedPageBreak/>
        <w:t xml:space="preserve">Профилактические мероприятия проводятся администрацией города Нижнего Новгорода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и являются </w:t>
      </w:r>
      <w:r w:rsidRPr="004E0FC1">
        <w:rPr>
          <w:szCs w:val="28"/>
        </w:rPr>
        <w:t>приоритетными по</w:t>
      </w:r>
      <w:r w:rsidRPr="004E0FC1">
        <w:rPr>
          <w:color w:val="000000"/>
          <w:szCs w:val="28"/>
        </w:rPr>
        <w:t xml:space="preserve"> отношению к проведению контрольных мероприятий.</w:t>
      </w:r>
    </w:p>
    <w:p w:rsidR="00540F8D" w:rsidRPr="004E0FC1" w:rsidRDefault="00540F8D" w:rsidP="004E0FC1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правовым актом администрации города Нижнего Новгорода. </w:t>
      </w:r>
    </w:p>
    <w:p w:rsidR="00540F8D" w:rsidRPr="004E0FC1" w:rsidRDefault="00540F8D" w:rsidP="00540F8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FC1">
        <w:rPr>
          <w:rFonts w:ascii="Times New Roman" w:hAnsi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 мероприятий.</w:t>
      </w:r>
    </w:p>
    <w:p w:rsidR="00540F8D" w:rsidRPr="004E0FC1" w:rsidRDefault="00540F8D" w:rsidP="004E0FC1">
      <w:pPr>
        <w:pStyle w:val="HeadDoc"/>
        <w:ind w:right="57" w:firstLine="708"/>
        <w:rPr>
          <w:szCs w:val="28"/>
        </w:rPr>
      </w:pPr>
      <w:r w:rsidRPr="004E0FC1">
        <w:rPr>
          <w:szCs w:val="28"/>
        </w:rPr>
        <w:t>При осуществлении муниципального земельного контроля проводятся следующие профилактические мероприятия:</w:t>
      </w:r>
    </w:p>
    <w:p w:rsidR="00540F8D" w:rsidRPr="004E0FC1" w:rsidRDefault="00540F8D" w:rsidP="00540F8D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информирование;</w:t>
      </w:r>
    </w:p>
    <w:p w:rsidR="00540F8D" w:rsidRPr="004E0FC1" w:rsidRDefault="00540F8D" w:rsidP="00540F8D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объявление предостережения;</w:t>
      </w:r>
    </w:p>
    <w:p w:rsidR="00540F8D" w:rsidRPr="004E0FC1" w:rsidRDefault="00540F8D" w:rsidP="00540F8D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консультирование.</w:t>
      </w:r>
    </w:p>
    <w:p w:rsidR="00540F8D" w:rsidRPr="004E0FC1" w:rsidRDefault="00540F8D" w:rsidP="00E96BDC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Информирование осуществляется посредством размещения сведений, предусмотренных Федеральн</w:t>
      </w:r>
      <w:r w:rsidR="00CA7021">
        <w:rPr>
          <w:color w:val="000000"/>
          <w:szCs w:val="28"/>
        </w:rPr>
        <w:t>ым</w:t>
      </w:r>
      <w:r w:rsidRPr="004E0FC1">
        <w:rPr>
          <w:color w:val="000000"/>
          <w:szCs w:val="28"/>
        </w:rPr>
        <w:t xml:space="preserve"> закон</w:t>
      </w:r>
      <w:r w:rsidR="00CA7021">
        <w:rPr>
          <w:color w:val="000000"/>
          <w:szCs w:val="28"/>
        </w:rPr>
        <w:t>ом</w:t>
      </w:r>
      <w:r w:rsidRPr="004E0FC1">
        <w:rPr>
          <w:color w:val="000000"/>
          <w:szCs w:val="28"/>
        </w:rPr>
        <w:t xml:space="preserve"> № 248-ФЗ,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40F8D" w:rsidRPr="004E0FC1" w:rsidRDefault="00540F8D" w:rsidP="00E96BDC">
      <w:pPr>
        <w:pStyle w:val="HeadDoc"/>
        <w:keepLines w:val="0"/>
        <w:widowControl w:val="0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Предостережение о недопустимости нарушения обязательных требований и принятии мер по обеспечению соблюдения обязательных требований объявляется администрацией города Нижнего Новгорода и направляется контролируемому лицу в случае наличия у администрации города Нижнего Новгорода сведений о готовящихся нарушениях 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</w:r>
    </w:p>
    <w:p w:rsidR="00E96BDC" w:rsidRDefault="00540F8D" w:rsidP="00E96B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</w:t>
      </w:r>
      <w:r w:rsidRPr="004E0FC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указанного предостережения. </w:t>
      </w:r>
      <w:r w:rsidR="00E96B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40F8D" w:rsidRPr="004E0FC1" w:rsidRDefault="00540F8D" w:rsidP="00E96B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FC1"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Возражение направляется в администрацию города Нижнего Новгорода в письменной форме, не позднее пятнадцати </w:t>
      </w:r>
      <w:r w:rsidRPr="004E0FC1">
        <w:rPr>
          <w:rFonts w:ascii="Times New Roman" w:hAnsi="Times New Roman" w:cs="Times New Roman"/>
          <w:sz w:val="28"/>
          <w:szCs w:val="28"/>
        </w:rPr>
        <w:t>календарных</w:t>
      </w:r>
      <w:r w:rsidRPr="004E0FC1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540F8D" w:rsidRPr="004E0FC1" w:rsidRDefault="00540F8D" w:rsidP="00E96BDC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Консультирование контролируемых лиц и их представителей осуществляется по обращению контролируемых лиц и их представителей по вопросам, связанным с организацией и осуществлением муниципального земельного контроля.</w:t>
      </w:r>
    </w:p>
    <w:p w:rsidR="00540F8D" w:rsidRPr="004E0FC1" w:rsidRDefault="00540F8D" w:rsidP="00E156EE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Консультирование осуществляется без взимания платы.</w:t>
      </w:r>
      <w:r w:rsidR="00E96BDC">
        <w:rPr>
          <w:color w:val="000000"/>
          <w:szCs w:val="28"/>
        </w:rPr>
        <w:t xml:space="preserve"> </w:t>
      </w:r>
      <w:r w:rsidRPr="004E0FC1">
        <w:rPr>
          <w:color w:val="000000"/>
          <w:szCs w:val="28"/>
        </w:rPr>
        <w:t>Консультирование осуществляется инспектором по телефону, посредством виде</w:t>
      </w:r>
      <w:proofErr w:type="gramStart"/>
      <w:r w:rsidRPr="004E0FC1">
        <w:rPr>
          <w:color w:val="000000"/>
          <w:szCs w:val="28"/>
        </w:rPr>
        <w:t>о-</w:t>
      </w:r>
      <w:proofErr w:type="gramEnd"/>
      <w:r w:rsidRPr="004E0FC1">
        <w:rPr>
          <w:color w:val="000000"/>
          <w:szCs w:val="28"/>
        </w:rPr>
        <w:t xml:space="preserve"> </w:t>
      </w:r>
      <w:proofErr w:type="spellStart"/>
      <w:r w:rsidRPr="004E0FC1">
        <w:rPr>
          <w:color w:val="000000"/>
          <w:szCs w:val="28"/>
        </w:rPr>
        <w:t>конференц-связи</w:t>
      </w:r>
      <w:proofErr w:type="spellEnd"/>
      <w:r w:rsidRPr="004E0FC1">
        <w:rPr>
          <w:color w:val="000000"/>
          <w:szCs w:val="28"/>
        </w:rPr>
        <w:t>, на личном приеме, либо в ходе проведения профилактических мероприятий, контрольных  мероприятий.</w:t>
      </w:r>
    </w:p>
    <w:p w:rsidR="00540F8D" w:rsidRPr="004E0FC1" w:rsidRDefault="00540F8D" w:rsidP="00E156EE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Время консультирования не должно превышать 15 минут.</w:t>
      </w:r>
    </w:p>
    <w:p w:rsidR="00540F8D" w:rsidRPr="004E0FC1" w:rsidRDefault="00540F8D" w:rsidP="00E156EE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При осуществлении муниципального земельного контроля проводятся </w:t>
      </w:r>
      <w:r w:rsidR="00E96BDC">
        <w:rPr>
          <w:color w:val="000000"/>
          <w:szCs w:val="28"/>
        </w:rPr>
        <w:t xml:space="preserve">внеплановые </w:t>
      </w:r>
      <w:r w:rsidRPr="004E0FC1">
        <w:rPr>
          <w:color w:val="000000"/>
          <w:szCs w:val="28"/>
        </w:rPr>
        <w:t xml:space="preserve">контрольные мероприятия с взаимодействием с контролируемым лицом и без взаимодействия с контролируемым лицом. </w:t>
      </w:r>
    </w:p>
    <w:p w:rsidR="00540F8D" w:rsidRPr="004E0FC1" w:rsidRDefault="00540F8D" w:rsidP="00E156EE">
      <w:pPr>
        <w:pStyle w:val="HeadDoc"/>
        <w:ind w:right="57"/>
        <w:rPr>
          <w:color w:val="000000"/>
          <w:szCs w:val="28"/>
        </w:rPr>
      </w:pPr>
      <w:r w:rsidRPr="004E0FC1">
        <w:rPr>
          <w:color w:val="000000"/>
          <w:szCs w:val="28"/>
        </w:rPr>
        <w:t>При взаимодействии с контролируемым лицом проводятся следующие  контрольные  мероприятия:</w:t>
      </w:r>
    </w:p>
    <w:p w:rsidR="00540F8D" w:rsidRPr="004E0FC1" w:rsidRDefault="00540F8D" w:rsidP="00E156EE">
      <w:pPr>
        <w:pStyle w:val="HeadDoc"/>
        <w:ind w:left="709" w:right="57"/>
        <w:rPr>
          <w:color w:val="000000"/>
          <w:szCs w:val="28"/>
        </w:rPr>
      </w:pPr>
      <w:r w:rsidRPr="004E0FC1">
        <w:rPr>
          <w:szCs w:val="28"/>
        </w:rPr>
        <w:t>инспекционный</w:t>
      </w:r>
      <w:r w:rsidRPr="004E0FC1">
        <w:rPr>
          <w:color w:val="000000"/>
          <w:szCs w:val="28"/>
        </w:rPr>
        <w:t xml:space="preserve"> визит;</w:t>
      </w:r>
    </w:p>
    <w:p w:rsidR="00540F8D" w:rsidRPr="004E0FC1" w:rsidRDefault="00540F8D" w:rsidP="00E156EE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документарная проверка;</w:t>
      </w:r>
    </w:p>
    <w:p w:rsidR="00540F8D" w:rsidRPr="004E0FC1" w:rsidRDefault="00540F8D" w:rsidP="00540F8D">
      <w:pPr>
        <w:pStyle w:val="HeadDoc"/>
        <w:ind w:left="709" w:right="57"/>
        <w:rPr>
          <w:color w:val="000000"/>
          <w:szCs w:val="28"/>
        </w:rPr>
      </w:pPr>
      <w:r w:rsidRPr="004E0FC1">
        <w:rPr>
          <w:color w:val="000000"/>
          <w:szCs w:val="28"/>
        </w:rPr>
        <w:t>выездная проверка.</w:t>
      </w:r>
    </w:p>
    <w:p w:rsidR="00540F8D" w:rsidRPr="004E0FC1" w:rsidRDefault="00540F8D" w:rsidP="00E96BDC">
      <w:pPr>
        <w:pStyle w:val="HeadDoc"/>
        <w:ind w:right="57" w:firstLine="708"/>
        <w:rPr>
          <w:szCs w:val="28"/>
        </w:rPr>
      </w:pPr>
      <w:r w:rsidRPr="004E0FC1">
        <w:rPr>
          <w:szCs w:val="28"/>
        </w:rPr>
        <w:t>Инспекционный визит проводится путем взаимодействия с конкретным контролируемым лицом и (или)</w:t>
      </w:r>
      <w:r w:rsidRPr="004E0FC1">
        <w:rPr>
          <w:color w:val="FF0000"/>
          <w:szCs w:val="28"/>
        </w:rPr>
        <w:t xml:space="preserve"> </w:t>
      </w:r>
      <w:r w:rsidRPr="004E0FC1">
        <w:rPr>
          <w:color w:val="000000"/>
          <w:szCs w:val="28"/>
        </w:rPr>
        <w:t>владельцем</w:t>
      </w:r>
      <w:r w:rsidRPr="004E0FC1">
        <w:rPr>
          <w:szCs w:val="28"/>
        </w:rPr>
        <w:t xml:space="preserve"> (пользователем) объекта контроля.</w:t>
      </w:r>
    </w:p>
    <w:p w:rsidR="00540F8D" w:rsidRPr="004E0FC1" w:rsidRDefault="00540F8D" w:rsidP="00E96BDC">
      <w:pPr>
        <w:pStyle w:val="HeadDoc"/>
        <w:ind w:right="57" w:firstLine="708"/>
        <w:rPr>
          <w:color w:val="FF0000"/>
          <w:szCs w:val="28"/>
        </w:rPr>
      </w:pPr>
      <w:r w:rsidRPr="004E0FC1">
        <w:rPr>
          <w:color w:val="000000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 ходе инспекционного визита совершаются следующие контрольные  действия: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осмотр;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получение письменных объяснений;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40F8D" w:rsidRPr="004E0FC1" w:rsidRDefault="00540F8D" w:rsidP="00EB718C">
      <w:pPr>
        <w:pStyle w:val="HeadDoc"/>
        <w:ind w:left="-142" w:right="57" w:firstLine="850"/>
        <w:rPr>
          <w:strike/>
          <w:color w:val="FF0000"/>
          <w:szCs w:val="28"/>
        </w:rPr>
      </w:pPr>
      <w:r w:rsidRPr="004E0FC1">
        <w:rPr>
          <w:color w:val="000000"/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540F8D" w:rsidRPr="004E0FC1" w:rsidRDefault="00540F8D" w:rsidP="00EB718C">
      <w:pPr>
        <w:pStyle w:val="HeadDoc"/>
        <w:ind w:left="-142" w:right="57" w:firstLine="850"/>
        <w:rPr>
          <w:color w:val="000000"/>
          <w:szCs w:val="28"/>
        </w:rPr>
      </w:pPr>
      <w:r w:rsidRPr="004E0FC1">
        <w:rPr>
          <w:color w:val="000000"/>
          <w:szCs w:val="28"/>
        </w:rPr>
        <w:t>Срок проведения инспекционного визита в одном месте осуществления деятельности либо на одном производственном  объекте (территории) не может превышать один рабочий день.</w:t>
      </w:r>
    </w:p>
    <w:p w:rsidR="00540F8D" w:rsidRPr="004E0FC1" w:rsidRDefault="00540F8D" w:rsidP="00EB718C">
      <w:pPr>
        <w:pStyle w:val="HeadDoc"/>
        <w:keepLines w:val="0"/>
        <w:widowControl w:val="0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lastRenderedPageBreak/>
        <w:t>Документарная проверка проводится по месту нахождения администрации города Нижнего Новгорода. Предметом документарной проверки являются исключительно сведения, содержащиеся в документах контролируемых лиц, устанавливающих их организационно – 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 города Нижнего Новгорода.</w:t>
      </w:r>
    </w:p>
    <w:p w:rsidR="00540F8D" w:rsidRPr="004E0FC1" w:rsidRDefault="00540F8D" w:rsidP="00EB718C">
      <w:pPr>
        <w:pStyle w:val="HeadDoc"/>
        <w:keepLines w:val="0"/>
        <w:widowControl w:val="0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В ходе документарной проверки рассматриваются документы контролируемых лиц, имеющиеся в распоряжении администрации города Нижнего Новгорода, результаты предыдущих контрольных 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контроля.</w:t>
      </w:r>
    </w:p>
    <w:p w:rsidR="00540F8D" w:rsidRPr="004E0FC1" w:rsidRDefault="00540F8D" w:rsidP="00EB718C">
      <w:pPr>
        <w:pStyle w:val="HeadDoc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В ходе документарной проверки могут совершаться следующие контрольные  действия: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получение письменных объяснений;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истребование документов;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экспертиза.</w:t>
      </w:r>
    </w:p>
    <w:p w:rsidR="00540F8D" w:rsidRPr="004E0FC1" w:rsidRDefault="00540F8D" w:rsidP="00EB718C">
      <w:pPr>
        <w:pStyle w:val="HeadDoc"/>
        <w:ind w:left="-142" w:right="57" w:firstLine="850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540F8D" w:rsidRPr="004E0FC1" w:rsidRDefault="00540F8D" w:rsidP="00540F8D">
      <w:pPr>
        <w:pStyle w:val="HeadDoc"/>
        <w:keepLines w:val="0"/>
        <w:widowControl w:val="0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Выездная проверка проводиться посредством взаимодействия с конкретным контролируемым лицом, владеющим и (или) использующим объект контроля, в целях оценки соблюдения таким лицом обязательных требований, а также оценки выполнения решений контрольного  органа.</w:t>
      </w:r>
    </w:p>
    <w:p w:rsidR="00540F8D" w:rsidRPr="004E0FC1" w:rsidRDefault="00540F8D" w:rsidP="00841E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FC1">
        <w:rPr>
          <w:rFonts w:ascii="Times New Roman" w:hAnsi="Times New Roman" w:cs="Times New Roman"/>
          <w:color w:val="000000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40F8D" w:rsidRPr="004E0FC1" w:rsidRDefault="00540F8D" w:rsidP="003977AD">
      <w:pPr>
        <w:pStyle w:val="HeadDoc"/>
        <w:keepLines w:val="0"/>
        <w:widowControl w:val="0"/>
        <w:ind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В ходе выездной проверки могут совершаться следующие контрольные  действия:</w:t>
      </w:r>
    </w:p>
    <w:p w:rsidR="00540F8D" w:rsidRPr="004E0FC1" w:rsidRDefault="00540F8D" w:rsidP="00841E48">
      <w:pPr>
        <w:pStyle w:val="HeadDoc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осмотр;</w:t>
      </w:r>
    </w:p>
    <w:p w:rsidR="00540F8D" w:rsidRPr="004E0FC1" w:rsidRDefault="00540F8D" w:rsidP="00841E48">
      <w:pPr>
        <w:pStyle w:val="HeadDoc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получение письменных объяснений;</w:t>
      </w:r>
    </w:p>
    <w:p w:rsidR="00540F8D" w:rsidRPr="004E0FC1" w:rsidRDefault="00540F8D" w:rsidP="00841E48">
      <w:pPr>
        <w:pStyle w:val="HeadDoc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истребование документов;</w:t>
      </w:r>
    </w:p>
    <w:p w:rsidR="00540F8D" w:rsidRPr="004E0FC1" w:rsidRDefault="00540F8D" w:rsidP="00841E48">
      <w:pPr>
        <w:pStyle w:val="HeadDoc"/>
        <w:ind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экспертиза.</w:t>
      </w:r>
    </w:p>
    <w:p w:rsidR="00540F8D" w:rsidRPr="004E0FC1" w:rsidRDefault="00540F8D" w:rsidP="00540F8D">
      <w:pPr>
        <w:pStyle w:val="HeadDoc"/>
        <w:ind w:left="-142" w:right="57" w:firstLine="851"/>
        <w:rPr>
          <w:color w:val="000000"/>
          <w:szCs w:val="28"/>
        </w:rPr>
      </w:pPr>
      <w:r w:rsidRPr="004E0FC1">
        <w:rPr>
          <w:color w:val="000000"/>
          <w:szCs w:val="28"/>
        </w:rPr>
        <w:t>Срок проведения выездной проверки не может превышать десять рабочих дней.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Без взаимодействия с контролируемым лицом  проводятся следующие контрольные мероприятия: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color w:val="000000"/>
          <w:szCs w:val="28"/>
        </w:rPr>
        <w:t xml:space="preserve">наблюдение за соблюдением обязательных требований </w:t>
      </w:r>
      <w:r w:rsidRPr="004E0FC1">
        <w:rPr>
          <w:szCs w:val="28"/>
        </w:rPr>
        <w:t>(мониторинг безопасности);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выездное обследование.</w:t>
      </w:r>
    </w:p>
    <w:p w:rsidR="00540F8D" w:rsidRPr="004E0FC1" w:rsidRDefault="00540F8D" w:rsidP="00540F8D">
      <w:pPr>
        <w:pStyle w:val="HeadDoc"/>
        <w:keepLines w:val="0"/>
        <w:widowControl w:val="0"/>
        <w:ind w:left="-142" w:right="57" w:firstLine="851"/>
        <w:rPr>
          <w:szCs w:val="28"/>
        </w:rPr>
      </w:pPr>
      <w:r w:rsidRPr="004E0FC1">
        <w:rPr>
          <w:color w:val="000000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сбора, анализа данных об объектах контроля, имеющихся у администрации города Нижнего Новгорода, </w:t>
      </w:r>
      <w:r w:rsidRPr="004E0FC1">
        <w:rPr>
          <w:color w:val="000000"/>
          <w:szCs w:val="28"/>
        </w:rPr>
        <w:lastRenderedPageBreak/>
        <w:t xml:space="preserve">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Pr="004E0FC1">
        <w:rPr>
          <w:szCs w:val="28"/>
        </w:rPr>
        <w:t>данных из информационно – 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40F8D" w:rsidRPr="004E0FC1" w:rsidRDefault="00540F8D" w:rsidP="00540F8D">
      <w:pPr>
        <w:pStyle w:val="HeadDoc"/>
        <w:ind w:left="-142" w:right="57" w:firstLine="851"/>
        <w:rPr>
          <w:strike/>
          <w:color w:val="00B0F0"/>
          <w:szCs w:val="28"/>
        </w:rPr>
      </w:pPr>
      <w:r w:rsidRPr="004E0FC1">
        <w:rPr>
          <w:color w:val="000000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на основании задания.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>Форма задания об осуществлении наблюдения за соблюдением обязательных требований (мониторинг безопасности) утверждается администрацией города Нижнего Новгорода.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color w:val="000000"/>
          <w:szCs w:val="28"/>
        </w:rPr>
        <w:t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</w:t>
      </w:r>
    </w:p>
    <w:p w:rsidR="00540F8D" w:rsidRPr="004E0FC1" w:rsidRDefault="00540F8D" w:rsidP="00540F8D">
      <w:pPr>
        <w:pStyle w:val="HeadDoc"/>
        <w:ind w:right="57" w:firstLine="709"/>
        <w:rPr>
          <w:color w:val="FF0000"/>
          <w:szCs w:val="28"/>
        </w:rPr>
      </w:pPr>
      <w:proofErr w:type="gramStart"/>
      <w:r w:rsidRPr="004E0FC1">
        <w:rPr>
          <w:color w:val="000000"/>
          <w:szCs w:val="28"/>
        </w:rPr>
        <w:t xml:space="preserve">Если в ходе наблюдения за соблюдением обязательных требований (мониторинг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администрация города Нижнего Новгорода принимает решения </w:t>
      </w:r>
      <w:r w:rsidR="004858C7">
        <w:rPr>
          <w:color w:val="000000"/>
          <w:szCs w:val="28"/>
        </w:rPr>
        <w:t>о проведении контрольного мероприятия или направления предостережения о недопустимости нарушения обязательных требований</w:t>
      </w:r>
      <w:r w:rsidRPr="004E0FC1">
        <w:rPr>
          <w:color w:val="000000"/>
          <w:szCs w:val="28"/>
        </w:rPr>
        <w:t>.</w:t>
      </w:r>
      <w:proofErr w:type="gramEnd"/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Выездное обследование проводиться в целях оценки соблюдения контролируемыми лицами обязательных требований на основании задания.</w:t>
      </w:r>
    </w:p>
    <w:p w:rsidR="00540F8D" w:rsidRPr="004E0FC1" w:rsidRDefault="00540F8D" w:rsidP="006C6F95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Выездное обследование проводится без информирования контролируемого лица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540F8D" w:rsidRPr="004E0FC1" w:rsidRDefault="00540F8D" w:rsidP="007A2F10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Взаимодействие с контролируемым лицом не допускается.</w:t>
      </w:r>
    </w:p>
    <w:p w:rsidR="00540F8D" w:rsidRPr="004E0FC1" w:rsidRDefault="00540F8D" w:rsidP="007A2F10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540F8D" w:rsidRPr="00DE0A43" w:rsidRDefault="00540F8D" w:rsidP="007A2F10">
      <w:pPr>
        <w:pStyle w:val="HeadDoc"/>
        <w:ind w:right="57" w:firstLine="709"/>
        <w:rPr>
          <w:color w:val="000000"/>
          <w:szCs w:val="28"/>
        </w:rPr>
      </w:pPr>
      <w:r w:rsidRPr="00DE0A43">
        <w:rPr>
          <w:color w:val="000000"/>
          <w:szCs w:val="28"/>
        </w:rPr>
        <w:t xml:space="preserve">Плановые контрольные  мероприятия при осуществлении вида муниципального земельного контроля не проводятся. </w:t>
      </w:r>
    </w:p>
    <w:p w:rsidR="00540F8D" w:rsidRPr="00DE0A43" w:rsidRDefault="00540F8D" w:rsidP="007A2F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3">
        <w:rPr>
          <w:rFonts w:ascii="Times New Roman" w:hAnsi="Times New Roman" w:cs="Times New Roman"/>
          <w:sz w:val="28"/>
          <w:szCs w:val="28"/>
        </w:rPr>
        <w:t>Контрольные  мероприятия проводятся только после согласования с прокуратурой города Нижнего Новгорода.</w:t>
      </w:r>
    </w:p>
    <w:p w:rsidR="00DE0A43" w:rsidRPr="00DE0A43" w:rsidRDefault="00540F8D" w:rsidP="007A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A43">
        <w:rPr>
          <w:rFonts w:ascii="Times New Roman" w:hAnsi="Times New Roman" w:cs="Times New Roman"/>
          <w:sz w:val="28"/>
          <w:szCs w:val="28"/>
        </w:rPr>
        <w:t>Внеплановые контрольные  мероприятия проводятся при наличии оснований</w:t>
      </w:r>
      <w:bookmarkStart w:id="0" w:name="sub_570101"/>
      <w:r w:rsidR="00DE0A43" w:rsidRPr="00DE0A43">
        <w:rPr>
          <w:rFonts w:ascii="Times New Roman" w:hAnsi="Times New Roman" w:cs="Times New Roman"/>
          <w:sz w:val="28"/>
          <w:szCs w:val="28"/>
        </w:rPr>
        <w:t xml:space="preserve">: - наличие у контрольного (надзорного) органа сведений о причинении вреда </w:t>
      </w:r>
      <w:r w:rsidR="00DE0A43" w:rsidRPr="00DE0A43">
        <w:rPr>
          <w:rFonts w:ascii="Times New Roman" w:hAnsi="Times New Roman" w:cs="Times New Roman"/>
          <w:sz w:val="28"/>
          <w:szCs w:val="28"/>
        </w:rPr>
        <w:lastRenderedPageBreak/>
        <w:t xml:space="preserve">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7" w:anchor="sub_2309" w:history="1">
        <w:r w:rsidR="00DE0A43" w:rsidRPr="00DE0A43">
          <w:rPr>
            <w:rStyle w:val="a5"/>
            <w:rFonts w:ascii="Times New Roman" w:hAnsi="Times New Roman"/>
            <w:color w:val="auto"/>
            <w:sz w:val="28"/>
            <w:szCs w:val="28"/>
          </w:rPr>
          <w:t>индикаторами риска</w:t>
        </w:r>
      </w:hyperlink>
      <w:r w:rsidR="00DE0A43" w:rsidRPr="00DE0A43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 или отклонения объекта контроля от таких параметров;</w:t>
      </w:r>
    </w:p>
    <w:p w:rsidR="00DE0A43" w:rsidRPr="00DE0A43" w:rsidRDefault="00DE0A43" w:rsidP="007A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570103"/>
      <w:bookmarkEnd w:id="0"/>
      <w:r w:rsidRPr="00DE0A43">
        <w:rPr>
          <w:rFonts w:ascii="Times New Roman" w:hAnsi="Times New Roman" w:cs="Times New Roman"/>
          <w:sz w:val="28"/>
          <w:szCs w:val="28"/>
        </w:rPr>
        <w:t>-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DE0A43" w:rsidRPr="00DE0A43" w:rsidRDefault="00DE0A43" w:rsidP="007A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570104"/>
      <w:bookmarkEnd w:id="1"/>
      <w:r w:rsidRPr="00DE0A43">
        <w:rPr>
          <w:rFonts w:ascii="Times New Roman" w:hAnsi="Times New Roman" w:cs="Times New Roman"/>
          <w:sz w:val="28"/>
          <w:szCs w:val="28"/>
        </w:rPr>
        <w:t>-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40F8D" w:rsidRPr="00DE0A43" w:rsidRDefault="00DE0A43" w:rsidP="007A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570105"/>
      <w:bookmarkEnd w:id="2"/>
      <w:r w:rsidRPr="00DE0A43">
        <w:rPr>
          <w:rFonts w:ascii="Times New Roman" w:hAnsi="Times New Roman" w:cs="Times New Roman"/>
          <w:sz w:val="28"/>
          <w:szCs w:val="28"/>
        </w:rPr>
        <w:t xml:space="preserve">-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r:id="rId8" w:anchor="sub_9501" w:history="1">
        <w:r w:rsidRPr="00DE0A43">
          <w:rPr>
            <w:rStyle w:val="a5"/>
            <w:rFonts w:ascii="Times New Roman" w:hAnsi="Times New Roman"/>
            <w:color w:val="auto"/>
            <w:sz w:val="28"/>
            <w:szCs w:val="28"/>
          </w:rPr>
          <w:t>частью 1 статьи 95</w:t>
        </w:r>
      </w:hyperlink>
      <w:r w:rsidRPr="00DE0A4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bookmarkEnd w:id="3"/>
      <w:r w:rsidR="00540F8D" w:rsidRPr="00DE0A43">
        <w:rPr>
          <w:rFonts w:ascii="Times New Roman" w:hAnsi="Times New Roman" w:cs="Times New Roman"/>
          <w:sz w:val="28"/>
          <w:szCs w:val="28"/>
        </w:rPr>
        <w:t>.</w:t>
      </w:r>
    </w:p>
    <w:p w:rsidR="00540F8D" w:rsidRPr="004E0FC1" w:rsidRDefault="00540F8D" w:rsidP="007A2F10">
      <w:pPr>
        <w:pStyle w:val="HeadDoc"/>
        <w:keepLines w:val="0"/>
        <w:widowControl w:val="0"/>
        <w:ind w:right="57" w:firstLine="708"/>
        <w:rPr>
          <w:color w:val="000000"/>
          <w:szCs w:val="28"/>
        </w:rPr>
      </w:pPr>
      <w:r w:rsidRPr="004E0FC1">
        <w:rPr>
          <w:color w:val="000000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решении администрации города Нижнего Новгорода о проведении внепланового контрольного мероприятия.</w:t>
      </w:r>
    </w:p>
    <w:p w:rsidR="00540F8D" w:rsidRPr="004E0FC1" w:rsidRDefault="00540F8D" w:rsidP="007A2F10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Внеплановые контрольные 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действий, предусмотренных Положени</w:t>
      </w:r>
      <w:r w:rsidR="008B410A">
        <w:rPr>
          <w:color w:val="000000"/>
          <w:szCs w:val="28"/>
        </w:rPr>
        <w:t>ем</w:t>
      </w:r>
      <w:r w:rsidRPr="004E0FC1">
        <w:rPr>
          <w:color w:val="000000"/>
          <w:szCs w:val="28"/>
        </w:rPr>
        <w:t xml:space="preserve">. </w:t>
      </w:r>
    </w:p>
    <w:p w:rsidR="00540F8D" w:rsidRPr="004E0FC1" w:rsidRDefault="00540F8D" w:rsidP="00DE0A43">
      <w:pPr>
        <w:pStyle w:val="HeadDoc"/>
        <w:ind w:right="57" w:firstLine="709"/>
        <w:rPr>
          <w:color w:val="000000"/>
          <w:szCs w:val="28"/>
        </w:rPr>
      </w:pPr>
      <w:r w:rsidRPr="004E0FC1">
        <w:rPr>
          <w:szCs w:val="28"/>
        </w:rPr>
        <w:t xml:space="preserve">Для проведения контрольного мероприятия,  </w:t>
      </w:r>
      <w:r w:rsidRPr="004E0FC1">
        <w:rPr>
          <w:color w:val="000000"/>
          <w:szCs w:val="28"/>
        </w:rPr>
        <w:t>предусматривающего</w:t>
      </w:r>
      <w:r w:rsidRPr="004E0FC1">
        <w:rPr>
          <w:szCs w:val="28"/>
        </w:rPr>
        <w:t xml:space="preserve"> взаимодействие с контролируемым лицом, а также документарной проверки принимается решение,</w:t>
      </w:r>
      <w:r w:rsidRPr="004E0FC1">
        <w:rPr>
          <w:b/>
          <w:szCs w:val="28"/>
        </w:rPr>
        <w:t xml:space="preserve"> </w:t>
      </w:r>
      <w:r w:rsidRPr="004E0FC1">
        <w:rPr>
          <w:szCs w:val="28"/>
        </w:rPr>
        <w:t>оформленное правовым актом администрации города Нижнего Новгорода</w:t>
      </w:r>
      <w:r w:rsidRPr="004E0FC1">
        <w:rPr>
          <w:color w:val="000000"/>
          <w:szCs w:val="28"/>
        </w:rPr>
        <w:t>.</w:t>
      </w:r>
    </w:p>
    <w:p w:rsidR="00540F8D" w:rsidRPr="004E0FC1" w:rsidRDefault="00540F8D" w:rsidP="00F52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администрацию города Нижнего Новгорода информацию о невозможности присутствия при проведении контрольного мероприятия в случае:</w:t>
      </w:r>
    </w:p>
    <w:p w:rsidR="00540F8D" w:rsidRPr="004E0FC1" w:rsidRDefault="00540F8D" w:rsidP="00F5299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отсутствия на территории муниципального образования городской округ город Нижний Новгород на момент проведения контрольного мероприятия в связи с ежегодным отпуском;</w:t>
      </w:r>
    </w:p>
    <w:p w:rsidR="00540F8D" w:rsidRPr="004E0FC1" w:rsidRDefault="00540F8D" w:rsidP="00540F8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нахождения индивидуального предпринимателя, гражданина в служебной командировке;</w:t>
      </w:r>
    </w:p>
    <w:p w:rsidR="00540F8D" w:rsidRPr="004E0FC1" w:rsidRDefault="00540F8D" w:rsidP="00540F8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временной нетрудоспособности на момент проведения контрольного  мероприятия;</w:t>
      </w:r>
    </w:p>
    <w:p w:rsidR="00540F8D" w:rsidRPr="004E0FC1" w:rsidRDefault="00540F8D" w:rsidP="00540F8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lastRenderedPageBreak/>
        <w:t>в случае введения режима повышенной готовности или чрезвычайной ситуации на территории муниципального образования городской округ город Нижний Новгород или его  части.</w:t>
      </w:r>
    </w:p>
    <w:p w:rsidR="00540F8D" w:rsidRPr="004E0FC1" w:rsidRDefault="00540F8D" w:rsidP="00540F8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</w:t>
      </w:r>
      <w:proofErr w:type="gramStart"/>
      <w:r w:rsidRPr="004E0FC1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E0FC1">
        <w:rPr>
          <w:rFonts w:ascii="Times New Roman" w:hAnsi="Times New Roman" w:cs="Times New Roman"/>
          <w:sz w:val="28"/>
          <w:szCs w:val="28"/>
        </w:rPr>
        <w:t xml:space="preserve"> контролируемыми лицами, направляется индивидуальным предпринимателем, гражданином, являющимися контролируемыми лицами, в администрацию города Нижнего Новгорода.</w:t>
      </w:r>
    </w:p>
    <w:p w:rsidR="00540F8D" w:rsidRPr="004E0FC1" w:rsidRDefault="00540F8D" w:rsidP="00F52994">
      <w:pPr>
        <w:autoSpaceDE w:val="0"/>
        <w:autoSpaceDN w:val="0"/>
        <w:adjustRightInd w:val="0"/>
        <w:spacing w:before="20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540F8D" w:rsidRPr="004E0FC1" w:rsidRDefault="00540F8D" w:rsidP="00F52994">
      <w:pPr>
        <w:pStyle w:val="HeadDoc"/>
        <w:ind w:right="57" w:firstLine="709"/>
        <w:rPr>
          <w:color w:val="FF0000"/>
          <w:szCs w:val="28"/>
        </w:rPr>
      </w:pPr>
      <w:r w:rsidRPr="004E0FC1">
        <w:rPr>
          <w:szCs w:val="28"/>
        </w:rPr>
        <w:t xml:space="preserve">Для фиксации действий, доказательств нарушений обязательных требований Инспектором и </w:t>
      </w:r>
      <w:proofErr w:type="gramStart"/>
      <w:r w:rsidRPr="004E0FC1">
        <w:rPr>
          <w:szCs w:val="28"/>
        </w:rPr>
        <w:t>лицами, привлекаемыми к совершению контрольных мероприятий могут</w:t>
      </w:r>
      <w:proofErr w:type="gramEnd"/>
      <w:r w:rsidRPr="004E0FC1">
        <w:rPr>
          <w:szCs w:val="28"/>
        </w:rPr>
        <w:t xml:space="preserve"> использоваться фотосъемка и видеозапись, за исключением случаев фиксации </w:t>
      </w:r>
      <w:r w:rsidRPr="004E0FC1">
        <w:rPr>
          <w:color w:val="000000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видеозаписи в начале и в конце записи Инспектором делается уведомление о проводимом контрольном мероприятии, дате, месте, времени начала и окончания осуществления записи.</w:t>
      </w:r>
    </w:p>
    <w:p w:rsidR="00540F8D" w:rsidRPr="004E0FC1" w:rsidRDefault="00540F8D" w:rsidP="00540F8D">
      <w:pPr>
        <w:pStyle w:val="HeadDoc"/>
        <w:keepLines w:val="0"/>
        <w:widowControl w:val="0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Фотографии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Аудиозапись и иные способы фиксации доказательств не используются.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 xml:space="preserve">По окончании проведения контрольного  мероприятия составляется акт контрольного  мероприятия. </w:t>
      </w:r>
      <w:r w:rsidRPr="004E0FC1">
        <w:rPr>
          <w:color w:val="000000"/>
          <w:szCs w:val="28"/>
        </w:rPr>
        <w:t xml:space="preserve">Оформление акта производится на месте проведения контрольного мероприятия  в день его окончания. 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>В случае</w:t>
      </w:r>
      <w:proofErr w:type="gramStart"/>
      <w:r w:rsidRPr="004E0FC1">
        <w:rPr>
          <w:szCs w:val="28"/>
        </w:rPr>
        <w:t>,</w:t>
      </w:r>
      <w:proofErr w:type="gramEnd"/>
      <w:r w:rsidRPr="004E0FC1">
        <w:rPr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lastRenderedPageBreak/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 мероприятия проверочные листы должны быть приобщены к акту.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Акт контрольного  мероприятия непосредственно после его оформления направляется в органы прокуратуры  посредством единого реестра контрольных  мероприятий.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Контролируемое лицо или его представитель знакомится с содержанием акта и подписывает его. 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 xml:space="preserve">В случае выявления в ходе  проведения 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</w:t>
      </w:r>
    </w:p>
    <w:p w:rsidR="00540F8D" w:rsidRPr="004E0FC1" w:rsidRDefault="00540F8D" w:rsidP="00540F8D">
      <w:pPr>
        <w:pStyle w:val="HeadDoc"/>
        <w:ind w:right="57" w:firstLine="709"/>
        <w:rPr>
          <w:color w:val="000000"/>
          <w:szCs w:val="28"/>
        </w:rPr>
      </w:pPr>
      <w:r w:rsidRPr="004E0FC1">
        <w:rPr>
          <w:color w:val="000000"/>
          <w:szCs w:val="28"/>
        </w:rPr>
        <w:t>Инспектор направляет копию указанного акта в орган государственного земельного надзора.</w:t>
      </w:r>
    </w:p>
    <w:p w:rsidR="00540F8D" w:rsidRPr="004E0FC1" w:rsidRDefault="00540F8D" w:rsidP="00F52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40F8D" w:rsidRPr="004E0FC1" w:rsidRDefault="00540F8D" w:rsidP="00F52994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 xml:space="preserve">В случае выявления при проведении контрольного  мероприятия нарушений обязательных требований </w:t>
      </w:r>
      <w:r w:rsidRPr="004E0FC1">
        <w:rPr>
          <w:color w:val="000000"/>
          <w:szCs w:val="28"/>
        </w:rPr>
        <w:t xml:space="preserve">должностное лицо администрации города Нижнего Новгорода </w:t>
      </w:r>
      <w:r w:rsidRPr="004E0FC1">
        <w:rPr>
          <w:szCs w:val="28"/>
        </w:rPr>
        <w:t>обязано:</w:t>
      </w:r>
    </w:p>
    <w:p w:rsidR="00540F8D" w:rsidRPr="004E0FC1" w:rsidRDefault="00540F8D" w:rsidP="00540F8D">
      <w:pPr>
        <w:pStyle w:val="HeadDoc"/>
        <w:ind w:right="57" w:firstLine="709"/>
        <w:rPr>
          <w:strike/>
          <w:color w:val="FF0000"/>
          <w:szCs w:val="28"/>
        </w:rPr>
      </w:pPr>
      <w:r w:rsidRPr="004E0FC1">
        <w:rPr>
          <w:szCs w:val="28"/>
        </w:rPr>
        <w:t>Выдать после оформления акта контрольного 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540F8D" w:rsidRPr="004E0FC1" w:rsidRDefault="00540F8D" w:rsidP="00540F8D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>Незамедлительно принять меры по недопущению причинения вреда (ущерба) охраняемым законом ценностям или прекращению его причинения.</w:t>
      </w:r>
    </w:p>
    <w:p w:rsidR="00540F8D" w:rsidRPr="004E0FC1" w:rsidRDefault="00540F8D" w:rsidP="00540F8D">
      <w:pPr>
        <w:pStyle w:val="HeadDoc"/>
        <w:ind w:right="57" w:firstLine="709"/>
        <w:rPr>
          <w:color w:val="FF0000"/>
          <w:szCs w:val="28"/>
        </w:rPr>
      </w:pPr>
      <w:r w:rsidRPr="004E0FC1">
        <w:rPr>
          <w:szCs w:val="28"/>
        </w:rPr>
        <w:t>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ответственности.</w:t>
      </w:r>
      <w:r w:rsidRPr="004E0FC1">
        <w:rPr>
          <w:color w:val="FF0000"/>
          <w:szCs w:val="28"/>
        </w:rPr>
        <w:t xml:space="preserve"> </w:t>
      </w:r>
    </w:p>
    <w:p w:rsidR="00540F8D" w:rsidRPr="004E0FC1" w:rsidRDefault="00540F8D" w:rsidP="00F52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FC1">
        <w:rPr>
          <w:rFonts w:ascii="Times New Roman" w:hAnsi="Times New Roman" w:cs="Times New Roman"/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</w:t>
      </w:r>
      <w:r w:rsidRPr="004E0FC1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требований, предотвращению возможного причинения вреда (ущерба) охраняемым законом ценностям,</w:t>
      </w:r>
      <w:r w:rsidRPr="004E0F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FC1">
        <w:rPr>
          <w:rFonts w:ascii="Times New Roman" w:hAnsi="Times New Roman" w:cs="Times New Roman"/>
          <w:color w:val="000000"/>
          <w:sz w:val="28"/>
          <w:szCs w:val="28"/>
        </w:rPr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proofErr w:type="gramEnd"/>
    </w:p>
    <w:p w:rsidR="00540F8D" w:rsidRPr="004E0FC1" w:rsidRDefault="00540F8D" w:rsidP="00F52994">
      <w:pPr>
        <w:pStyle w:val="HeadDoc"/>
        <w:ind w:right="57" w:firstLine="709"/>
        <w:rPr>
          <w:szCs w:val="28"/>
        </w:rPr>
      </w:pPr>
      <w:r w:rsidRPr="004E0FC1">
        <w:rPr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40F8D" w:rsidRDefault="00540F8D" w:rsidP="003663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FC1"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 контрольного мероприятия, контролируемое лицо вправе направить жалобу</w:t>
      </w:r>
      <w:r w:rsidRPr="004E0F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3D0" w:rsidRPr="003663D0" w:rsidRDefault="003663D0" w:rsidP="003663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3D0">
        <w:rPr>
          <w:rFonts w:ascii="Times New Roman" w:hAnsi="Times New Roman" w:cs="Times New Roman"/>
          <w:color w:val="000000"/>
          <w:sz w:val="28"/>
          <w:szCs w:val="28"/>
        </w:rPr>
        <w:t>Должностные лица администрации города Нижнего Новгорода, осуществляющие муниципальный земельный контроль,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органами.</w:t>
      </w:r>
    </w:p>
    <w:p w:rsidR="003663D0" w:rsidRPr="004E0FC1" w:rsidRDefault="003663D0" w:rsidP="00F529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1136" w:rsidRDefault="008A1136" w:rsidP="008A11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2A6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нормативно правовых актов, </w:t>
      </w:r>
      <w:r w:rsidRPr="000832A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устанавливающих</w:t>
      </w:r>
      <w:r w:rsidRPr="0008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2A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обязательные требования</w:t>
      </w:r>
      <w:r w:rsidRPr="000832A6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земельного контроля</w:t>
      </w:r>
      <w:r w:rsidRPr="000832A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001"/>
        <w:gridCol w:w="3619"/>
        <w:gridCol w:w="3430"/>
      </w:tblGrid>
      <w:tr w:rsidR="008A1136" w:rsidRPr="00AC410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8A1136" w:rsidRPr="00AC410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Ссылки на структурные единицы нормативно правовых актов, содержащие обязательные требования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Ссылки на положение нормативных правовых актов, предусматривающих установление административной ответственности за несоблюдение обязательных требований </w:t>
            </w:r>
          </w:p>
        </w:tc>
      </w:tr>
      <w:tr w:rsidR="008A1136" w:rsidRPr="00AC410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«Земельный кодекс Российской Федерации» от 25.10.2001 № 136-Ф3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Default="008A1136" w:rsidP="0033538E">
            <w:pPr>
              <w:pStyle w:val="a7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 </w:t>
            </w:r>
            <w:r w:rsidRPr="00880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статьи 25, </w:t>
            </w:r>
            <w:r w:rsidRPr="008809F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возникновения прав на землю</w:t>
            </w:r>
          </w:p>
          <w:p w:rsidR="008A1136" w:rsidRPr="00414168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168">
              <w:rPr>
                <w:rFonts w:ascii="Times New Roman" w:hAnsi="Times New Roman" w:cs="Times New Roman"/>
                <w:sz w:val="20"/>
                <w:szCs w:val="20"/>
              </w:rPr>
              <w:t xml:space="preserve">1. Права на земельные участки, предусмотренные </w:t>
            </w:r>
            <w:hyperlink w:anchor="sub_3000" w:history="1">
              <w:r w:rsidRPr="00414168">
                <w:rPr>
                  <w:rStyle w:val="a5"/>
                  <w:rFonts w:ascii="Times New Roman" w:hAnsi="Times New Roman"/>
                  <w:sz w:val="20"/>
                  <w:szCs w:val="20"/>
                </w:rPr>
                <w:t>главами III</w:t>
              </w:r>
            </w:hyperlink>
            <w:r w:rsidRPr="004141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sub_4000" w:history="1">
              <w:r w:rsidRPr="00414168">
                <w:rPr>
                  <w:rStyle w:val="a5"/>
                  <w:rFonts w:ascii="Times New Roman" w:hAnsi="Times New Roman"/>
                  <w:sz w:val="20"/>
                  <w:szCs w:val="20"/>
                </w:rPr>
                <w:t>IV</w:t>
              </w:r>
            </w:hyperlink>
            <w:r w:rsidRPr="0041416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Кодекса, возникают по основаниям, установленным </w:t>
            </w:r>
            <w:hyperlink r:id="rId9" w:history="1">
              <w:r w:rsidRPr="00414168">
                <w:rPr>
                  <w:rStyle w:val="a5"/>
                  <w:rFonts w:ascii="Times New Roman" w:hAnsi="Times New Roman"/>
                  <w:sz w:val="20"/>
                  <w:szCs w:val="20"/>
                </w:rPr>
                <w:t>гражданским законодательством</w:t>
              </w:r>
            </w:hyperlink>
            <w:r w:rsidRPr="00414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14168"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едеральными законами, и подлежат государственной регистрации в соответствии с </w:t>
            </w:r>
            <w:hyperlink r:id="rId10" w:history="1">
              <w:r w:rsidRPr="00414168">
                <w:rPr>
                  <w:rStyle w:val="a5"/>
                  <w:rFonts w:ascii="Times New Roman" w:hAnsi="Times New Roman"/>
                  <w:sz w:val="20"/>
                  <w:szCs w:val="20"/>
                </w:rPr>
                <w:t>Федеральным законом</w:t>
              </w:r>
            </w:hyperlink>
            <w:r w:rsidRPr="00414168">
              <w:rPr>
                <w:rFonts w:ascii="Times New Roman" w:hAnsi="Times New Roman" w:cs="Times New Roman"/>
                <w:sz w:val="20"/>
                <w:szCs w:val="20"/>
              </w:rPr>
              <w:t xml:space="preserve"> "О государственной регистрации недвижимости".</w:t>
            </w:r>
          </w:p>
          <w:p w:rsidR="008A1136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Пункт 1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статьи 26,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414168">
              <w:rPr>
                <w:rFonts w:ascii="Times New Roman" w:hAnsi="Times New Roman" w:cs="Times New Roman"/>
                <w:b/>
                <w:sz w:val="20"/>
                <w:szCs w:val="20"/>
              </w:rPr>
              <w:t>окументы о правах на земельные участки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8A1136" w:rsidRPr="00F34861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Права на земельные участки, предусмотренные </w:t>
            </w:r>
            <w:hyperlink w:anchor="sub_3000" w:history="1">
              <w:r w:rsidRPr="00F34861">
                <w:rPr>
                  <w:rStyle w:val="a5"/>
                  <w:rFonts w:ascii="Times New Roman" w:hAnsi="Times New Roman"/>
                  <w:sz w:val="20"/>
                  <w:szCs w:val="20"/>
                </w:rPr>
                <w:t>главами III</w:t>
              </w:r>
            </w:hyperlink>
            <w:r w:rsidRPr="00F3486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sub_4000" w:history="1">
              <w:r w:rsidRPr="00F34861">
                <w:rPr>
                  <w:rStyle w:val="a5"/>
                  <w:rFonts w:ascii="Times New Roman" w:hAnsi="Times New Roman"/>
                  <w:sz w:val="20"/>
                  <w:szCs w:val="20"/>
                </w:rPr>
                <w:t>IV</w:t>
              </w:r>
            </w:hyperlink>
            <w:r w:rsidRPr="00F34861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Кодекса, удостоверяются документами в порядке, установленном </w:t>
            </w:r>
            <w:hyperlink r:id="rId11" w:history="1">
              <w:r w:rsidRPr="00F34861">
                <w:rPr>
                  <w:rStyle w:val="a5"/>
                  <w:rFonts w:ascii="Times New Roman" w:hAnsi="Times New Roman"/>
                  <w:sz w:val="20"/>
                  <w:szCs w:val="20"/>
                </w:rPr>
                <w:t>Федеральным законом</w:t>
              </w:r>
            </w:hyperlink>
            <w:r w:rsidRPr="00F34861">
              <w:rPr>
                <w:rFonts w:ascii="Times New Roman" w:hAnsi="Times New Roman" w:cs="Times New Roman"/>
                <w:sz w:val="20"/>
                <w:szCs w:val="20"/>
              </w:rPr>
              <w:t xml:space="preserve"> "О государственной регистрации недвижимости".</w:t>
            </w:r>
          </w:p>
          <w:p w:rsidR="008A1136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A1136" w:rsidRPr="00CF5346" w:rsidRDefault="008A1136" w:rsidP="0033538E">
            <w:pPr>
              <w:pStyle w:val="a7"/>
              <w:ind w:left="-7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AC4100">
              <w:rPr>
                <w:rFonts w:ascii="Times New Roman" w:eastAsia="Times New Roman" w:hAnsi="Times New Roman" w:cs="Times New Roman"/>
                <w:sz w:val="20"/>
              </w:rPr>
              <w:t>татья 42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F5346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 собственников земельных участков и лиц, не являющихся собственниками земельных участков, по использованию земельных участков</w:t>
            </w:r>
          </w:p>
          <w:p w:rsidR="008A1136" w:rsidRPr="00997E99" w:rsidRDefault="00DB26D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301" w:history="1">
              <w:r w:rsidR="008A1136" w:rsidRPr="00997E99">
                <w:rPr>
                  <w:rStyle w:val="a5"/>
                  <w:rFonts w:ascii="Times New Roman" w:hAnsi="Times New Roman"/>
                  <w:sz w:val="20"/>
                  <w:szCs w:val="20"/>
                </w:rPr>
                <w:t>Собственники земельных участков</w:t>
              </w:r>
            </w:hyperlink>
            <w:r w:rsidR="008A1136" w:rsidRPr="00997E99">
              <w:rPr>
                <w:rFonts w:ascii="Times New Roman" w:hAnsi="Times New Roman" w:cs="Times New Roman"/>
                <w:sz w:val="20"/>
                <w:szCs w:val="20"/>
              </w:rPr>
              <w:t xml:space="preserve">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8A1136" w:rsidRPr="00997E99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99">
              <w:rPr>
                <w:rFonts w:ascii="Times New Roman" w:hAnsi="Times New Roman" w:cs="Times New Roman"/>
                <w:sz w:val="20"/>
                <w:szCs w:val="20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8A1136" w:rsidRPr="00997E99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99">
              <w:rPr>
                <w:rFonts w:ascii="Times New Roman" w:hAnsi="Times New Roman" w:cs="Times New Roman"/>
                <w:sz w:val="20"/>
                <w:szCs w:val="20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8A1136" w:rsidRPr="00997E99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99">
              <w:rPr>
                <w:rFonts w:ascii="Times New Roman" w:hAnsi="Times New Roman" w:cs="Times New Roman"/>
                <w:sz w:val="20"/>
                <w:szCs w:val="20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8A1136" w:rsidRPr="00997E99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99">
              <w:rPr>
                <w:rFonts w:ascii="Times New Roman" w:hAnsi="Times New Roman" w:cs="Times New Roman"/>
                <w:sz w:val="20"/>
                <w:szCs w:val="20"/>
              </w:rPr>
              <w:t>своевременно производить платежи за землю;</w:t>
            </w:r>
          </w:p>
          <w:p w:rsidR="008A1136" w:rsidRPr="00997E99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9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12" w:history="1">
              <w:r w:rsidRPr="00997E99">
                <w:rPr>
                  <w:rStyle w:val="a5"/>
                  <w:rFonts w:ascii="Times New Roman" w:hAnsi="Times New Roman"/>
                  <w:sz w:val="20"/>
                  <w:szCs w:val="20"/>
                </w:rPr>
                <w:t>законодательства</w:t>
              </w:r>
            </w:hyperlink>
            <w:r w:rsidRPr="00997E99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деятельности;</w:t>
            </w:r>
          </w:p>
          <w:p w:rsidR="008A1136" w:rsidRPr="00997E99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99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допускать загрязнение, истощение, </w:t>
            </w:r>
            <w:r w:rsidRPr="00997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деградацию, порчу, уничтожение земель и почв и иное негативное воздействие на земли и почвы;</w:t>
            </w:r>
          </w:p>
          <w:p w:rsidR="008A1136" w:rsidRPr="00997E99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7E99">
              <w:rPr>
                <w:rFonts w:ascii="Times New Roman" w:hAnsi="Times New Roman" w:cs="Times New Roman"/>
                <w:sz w:val="20"/>
                <w:szCs w:val="20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997E99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997E99">
              <w:rPr>
                <w:rFonts w:ascii="Times New Roman" w:hAnsi="Times New Roman" w:cs="Times New Roman"/>
                <w:sz w:val="20"/>
                <w:szCs w:val="20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8A1136" w:rsidRPr="00997E99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99">
              <w:rPr>
                <w:rFonts w:ascii="Times New Roman" w:hAnsi="Times New Roman" w:cs="Times New Roman"/>
                <w:sz w:val="20"/>
                <w:szCs w:val="20"/>
              </w:rPr>
              <w:t>выполнять иные требования, предусмотренные настоящим Кодексом, федеральными законами.</w:t>
            </w:r>
          </w:p>
          <w:p w:rsidR="008A1136" w:rsidRPr="00AC4100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Default="008A1136" w:rsidP="0033538E">
            <w:pPr>
              <w:pStyle w:val="a7"/>
              <w:ind w:left="-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Кодекс Российской Федерации об административных правонарушениях от 30.12.2001 № 195-ФЗ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8A1136" w:rsidRPr="001B36EB" w:rsidRDefault="008A1136" w:rsidP="0033538E">
            <w:pPr>
              <w:pStyle w:val="a7"/>
              <w:ind w:lef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E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7.1.</w:t>
            </w:r>
            <w:r w:rsidRPr="001B3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6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B36EB">
              <w:rPr>
                <w:rFonts w:ascii="Times New Roman" w:hAnsi="Times New Roman" w:cs="Times New Roman"/>
                <w:b/>
                <w:sz w:val="20"/>
                <w:szCs w:val="20"/>
              </w:rPr>
              <w:t>амовольное занятие земельного участка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влечет наложение административного </w:t>
            </w:r>
            <w:r w:rsidRPr="001B3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      </w:r>
            <w:proofErr w:type="gramEnd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      </w:r>
            <w:proofErr w:type="gramEnd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EB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2. В случае самовольного занятия части 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 земельного участка.</w:t>
            </w:r>
          </w:p>
          <w:p w:rsidR="008A1136" w:rsidRPr="00DB059F" w:rsidRDefault="008A1136" w:rsidP="003353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4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статья 8.8.</w:t>
            </w:r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59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8A1136" w:rsidRPr="00C4748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47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End"/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земельного участка не по целевому назначению в соответствии с его принадлежностью к той или иной </w:t>
            </w:r>
            <w:r w:rsidRPr="00C47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земель и (или) разрешенным использованием, за исключением случаев, предусмотренных </w:t>
            </w:r>
            <w:hyperlink w:anchor="sub_882" w:history="1">
              <w:r w:rsidRPr="00C4748B">
                <w:rPr>
                  <w:rStyle w:val="a5"/>
                  <w:rFonts w:ascii="Times New Roman" w:hAnsi="Times New Roman"/>
                  <w:sz w:val="20"/>
                  <w:szCs w:val="20"/>
                </w:rPr>
                <w:t>частями 2</w:t>
              </w:r>
            </w:hyperlink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sub_8821" w:history="1">
              <w:r w:rsidRPr="00C4748B">
                <w:rPr>
                  <w:rStyle w:val="a5"/>
                  <w:rFonts w:ascii="Times New Roman" w:hAnsi="Times New Roman"/>
                  <w:sz w:val="20"/>
                  <w:szCs w:val="20"/>
                </w:rPr>
                <w:t>2.1</w:t>
              </w:r>
            </w:hyperlink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sub_883" w:history="1">
              <w:r w:rsidRPr="00C4748B">
                <w:rPr>
                  <w:rStyle w:val="a5"/>
                  <w:rFonts w:ascii="Times New Roman" w:hAnsi="Times New Roman"/>
                  <w:sz w:val="20"/>
                  <w:szCs w:val="20"/>
                </w:rPr>
                <w:t>3</w:t>
              </w:r>
            </w:hyperlink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48B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      </w:r>
            <w:proofErr w:type="gramEnd"/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C4748B">
              <w:rPr>
                <w:rFonts w:ascii="Times New Roman" w:hAnsi="Times New Roman" w:cs="Times New Roman"/>
                <w:sz w:val="20"/>
                <w:szCs w:val="20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A1136" w:rsidRPr="00C4748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36" w:rsidRPr="00C4748B" w:rsidRDefault="008A1136" w:rsidP="00335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136" w:rsidRPr="00AC410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FB35A0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ункты 1, 2 статьи 8.1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B35A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Государственная регистрация прав на имущество</w:t>
            </w:r>
          </w:p>
          <w:p w:rsidR="008A1136" w:rsidRPr="00FB35A0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A0">
              <w:rPr>
                <w:rFonts w:ascii="Times New Roman" w:hAnsi="Times New Roman" w:cs="Times New Roman"/>
                <w:sz w:val="20"/>
                <w:szCs w:val="20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8A1136" w:rsidRPr="00FB35A0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A0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8A1136" w:rsidRPr="00FB35A0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A0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государственном реестре должны быть указаны данные, позволяющие </w:t>
            </w:r>
            <w:r w:rsidRPr="00FB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определенно установить объект, на который устанавливается право, </w:t>
            </w:r>
            <w:proofErr w:type="spellStart"/>
            <w:r w:rsidRPr="00FB35A0">
              <w:rPr>
                <w:rFonts w:ascii="Times New Roman" w:hAnsi="Times New Roman" w:cs="Times New Roman"/>
                <w:sz w:val="20"/>
                <w:szCs w:val="20"/>
              </w:rPr>
              <w:t>управомоченное</w:t>
            </w:r>
            <w:proofErr w:type="spellEnd"/>
            <w:r w:rsidRPr="00FB35A0">
              <w:rPr>
                <w:rFonts w:ascii="Times New Roman" w:hAnsi="Times New Roman" w:cs="Times New Roman"/>
                <w:sz w:val="20"/>
                <w:szCs w:val="20"/>
              </w:rPr>
              <w:t xml:space="preserve"> лицо, содержание права, основание его возникновения.</w:t>
            </w:r>
          </w:p>
          <w:p w:rsidR="008A1136" w:rsidRPr="00FB35A0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A0">
              <w:rPr>
                <w:rFonts w:ascii="Times New Roman" w:hAnsi="Times New Roman" w:cs="Times New Roman"/>
                <w:sz w:val="20"/>
                <w:szCs w:val="20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1B36EB" w:rsidRDefault="008A1136" w:rsidP="0033538E">
            <w:pPr>
              <w:pStyle w:val="a7"/>
              <w:ind w:lef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7.1.</w:t>
            </w:r>
            <w:r w:rsidRPr="001B3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6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B36EB">
              <w:rPr>
                <w:rFonts w:ascii="Times New Roman" w:hAnsi="Times New Roman" w:cs="Times New Roman"/>
                <w:b/>
                <w:sz w:val="20"/>
                <w:szCs w:val="20"/>
              </w:rPr>
              <w:t>амовольное занятие земельного участка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      </w:r>
            <w:proofErr w:type="gramEnd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на должностных лиц - от 1,5 до 2 процентов кадастровой стоимости земельного участка, но не менее двадцати тысяч рублей; на юридических лиц - от 2 до 3 </w:t>
            </w:r>
            <w:r w:rsidRPr="001B3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      </w:r>
            <w:proofErr w:type="gramEnd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EB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В случае самовольного занятия части 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 земельного участка.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A1136" w:rsidRPr="00AC4100" w:rsidRDefault="008A1136" w:rsidP="003353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136" w:rsidRPr="00AC410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ункт 1 статьи 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31797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Понятие личного подсобного хозяйства</w:t>
            </w:r>
          </w:p>
          <w:p w:rsidR="008A1136" w:rsidRPr="009307CE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C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307CE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  <w:r w:rsidRPr="00930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9307CE">
              <w:rPr>
                <w:rFonts w:ascii="Times New Roman" w:hAnsi="Times New Roman" w:cs="Times New Roman"/>
                <w:sz w:val="20"/>
                <w:szCs w:val="20"/>
              </w:rPr>
              <w:t xml:space="preserve"> форма непредпринимательской деятельности по производству и переработке сельскохозяйственной продукции.</w:t>
            </w:r>
          </w:p>
          <w:p w:rsidR="008A1136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ункты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статьи 4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307C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Земельные участки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8A1136" w:rsidRPr="009307CE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CE">
              <w:rPr>
                <w:rFonts w:ascii="Times New Roman" w:hAnsi="Times New Roman" w:cs="Times New Roman"/>
                <w:sz w:val="20"/>
                <w:szCs w:val="20"/>
              </w:rPr>
      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      </w:r>
          </w:p>
          <w:p w:rsidR="008A1136" w:rsidRPr="00EF2E49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EF2E49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      </w:r>
            <w:hyperlink r:id="rId13" w:history="1">
              <w:r w:rsidRPr="00EF2E49">
                <w:rPr>
                  <w:rStyle w:val="a5"/>
                  <w:rFonts w:ascii="Times New Roman" w:hAnsi="Times New Roman"/>
                  <w:sz w:val="20"/>
                  <w:szCs w:val="20"/>
                </w:rPr>
                <w:t>пункте 39 статьи 1</w:t>
              </w:r>
            </w:hyperlink>
            <w:r w:rsidRPr="00EF2E49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Федерации.</w:t>
            </w:r>
          </w:p>
          <w:p w:rsidR="008A1136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A1136" w:rsidRPr="00EE2113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татья 10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EE211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Прекращение ведения личного подсобного хозяйства</w:t>
            </w:r>
          </w:p>
          <w:p w:rsidR="008A1136" w:rsidRPr="00EE2113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113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      </w:r>
          </w:p>
          <w:p w:rsidR="008A1136" w:rsidRPr="00AC4100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DB059F" w:rsidRDefault="008A1136" w:rsidP="003353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Часть 1 статья 8.8.</w:t>
            </w:r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59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8A1136" w:rsidRPr="00AC4100" w:rsidRDefault="008A1136" w:rsidP="003353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</w:t>
            </w:r>
            <w:hyperlink w:anchor="sub_882" w:history="1">
              <w:r w:rsidRPr="00C4748B">
                <w:rPr>
                  <w:rStyle w:val="a5"/>
                  <w:rFonts w:ascii="Times New Roman" w:hAnsi="Times New Roman"/>
                  <w:sz w:val="20"/>
                  <w:szCs w:val="20"/>
                </w:rPr>
                <w:t>частями 2</w:t>
              </w:r>
            </w:hyperlink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sub_8821" w:history="1">
              <w:r w:rsidRPr="00C4748B">
                <w:rPr>
                  <w:rStyle w:val="a5"/>
                  <w:rFonts w:ascii="Times New Roman" w:hAnsi="Times New Roman"/>
                  <w:sz w:val="20"/>
                  <w:szCs w:val="20"/>
                </w:rPr>
                <w:t>2.1</w:t>
              </w:r>
            </w:hyperlink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sub_883" w:history="1">
              <w:r w:rsidRPr="00C4748B">
                <w:rPr>
                  <w:rStyle w:val="a5"/>
                  <w:rFonts w:ascii="Times New Roman" w:hAnsi="Times New Roman"/>
                  <w:sz w:val="20"/>
                  <w:szCs w:val="20"/>
                </w:rPr>
                <w:t>3</w:t>
              </w:r>
            </w:hyperlink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</w:t>
            </w:r>
            <w:r w:rsidRPr="00C47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 процента кадастровой стоимости земельного участка, но не</w:t>
            </w:r>
            <w:proofErr w:type="gramEnd"/>
            <w:r w:rsidRPr="00C4748B">
              <w:rPr>
                <w:rFonts w:ascii="Times New Roman" w:hAnsi="Times New Roman" w:cs="Times New Roman"/>
                <w:sz w:val="20"/>
                <w:szCs w:val="20"/>
              </w:rPr>
      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C4748B">
              <w:rPr>
                <w:rFonts w:ascii="Times New Roman" w:hAnsi="Times New Roman" w:cs="Times New Roman"/>
                <w:sz w:val="20"/>
                <w:szCs w:val="20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</w:tc>
      </w:tr>
      <w:tr w:rsidR="008A1136" w:rsidRPr="00AC410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C4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 3 статьи 28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5685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Отчуждение земельных участков</w:t>
            </w:r>
          </w:p>
          <w:p w:rsidR="008A1136" w:rsidRPr="0055685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85B">
              <w:rPr>
                <w:rFonts w:ascii="Times New Roman" w:hAnsi="Times New Roman" w:cs="Times New Roman"/>
                <w:sz w:val="20"/>
                <w:szCs w:val="20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8A1136" w:rsidRPr="00AC4100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1B36EB" w:rsidRDefault="008A1136" w:rsidP="0033538E">
            <w:pPr>
              <w:pStyle w:val="a7"/>
              <w:ind w:lef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E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7.1.</w:t>
            </w:r>
            <w:r w:rsidRPr="001B3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6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B36EB">
              <w:rPr>
                <w:rFonts w:ascii="Times New Roman" w:hAnsi="Times New Roman" w:cs="Times New Roman"/>
                <w:b/>
                <w:sz w:val="20"/>
                <w:szCs w:val="20"/>
              </w:rPr>
              <w:t>амовольное занятие земельного участка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      </w:r>
            <w:proofErr w:type="gramEnd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</w:t>
            </w:r>
            <w:r w:rsidRPr="001B3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 рублей;</w:t>
            </w:r>
            <w:proofErr w:type="gramEnd"/>
            <w:r w:rsidRPr="001B36EB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EB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8A1136" w:rsidRPr="001B36EB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EB">
              <w:rPr>
                <w:rFonts w:ascii="Times New Roman" w:hAnsi="Times New Roman" w:cs="Times New Roman"/>
                <w:sz w:val="20"/>
                <w:szCs w:val="20"/>
              </w:rPr>
              <w:t>2. В случае самовольного занятия части 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 земельного участка.</w:t>
            </w:r>
          </w:p>
          <w:p w:rsidR="008A1136" w:rsidRPr="00AC410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F8D" w:rsidRPr="004E0FC1" w:rsidRDefault="00540F8D" w:rsidP="00540F8D">
      <w:pPr>
        <w:pStyle w:val="HeadDoc"/>
        <w:ind w:right="57" w:firstLine="709"/>
        <w:rPr>
          <w:strike/>
          <w:color w:val="000000"/>
          <w:szCs w:val="28"/>
        </w:rPr>
      </w:pPr>
    </w:p>
    <w:sectPr w:rsidR="00540F8D" w:rsidRPr="004E0FC1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B5"/>
    <w:multiLevelType w:val="multilevel"/>
    <w:tmpl w:val="7DC208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EB116A"/>
    <w:multiLevelType w:val="multilevel"/>
    <w:tmpl w:val="A28C4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641887"/>
    <w:multiLevelType w:val="multilevel"/>
    <w:tmpl w:val="35D24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61F6"/>
    <w:rsid w:val="00026D45"/>
    <w:rsid w:val="000832A6"/>
    <w:rsid w:val="000844A1"/>
    <w:rsid w:val="000F7223"/>
    <w:rsid w:val="001122B6"/>
    <w:rsid w:val="00172D86"/>
    <w:rsid w:val="001A2C86"/>
    <w:rsid w:val="001B61F6"/>
    <w:rsid w:val="001F35F4"/>
    <w:rsid w:val="00265328"/>
    <w:rsid w:val="0027717C"/>
    <w:rsid w:val="00294062"/>
    <w:rsid w:val="00296A43"/>
    <w:rsid w:val="002A372A"/>
    <w:rsid w:val="00300EA8"/>
    <w:rsid w:val="003663D0"/>
    <w:rsid w:val="003977AD"/>
    <w:rsid w:val="003A616D"/>
    <w:rsid w:val="003C36B6"/>
    <w:rsid w:val="003F36CA"/>
    <w:rsid w:val="00430338"/>
    <w:rsid w:val="004858C7"/>
    <w:rsid w:val="004D2447"/>
    <w:rsid w:val="004E0FC1"/>
    <w:rsid w:val="00540F8D"/>
    <w:rsid w:val="005A32EF"/>
    <w:rsid w:val="005C7CE2"/>
    <w:rsid w:val="006645C5"/>
    <w:rsid w:val="006A69F9"/>
    <w:rsid w:val="006B1911"/>
    <w:rsid w:val="006C62E3"/>
    <w:rsid w:val="006C6F95"/>
    <w:rsid w:val="006D008D"/>
    <w:rsid w:val="006E1810"/>
    <w:rsid w:val="007167D3"/>
    <w:rsid w:val="007861D8"/>
    <w:rsid w:val="007A2F10"/>
    <w:rsid w:val="00816095"/>
    <w:rsid w:val="00834C31"/>
    <w:rsid w:val="00841E48"/>
    <w:rsid w:val="00865C3F"/>
    <w:rsid w:val="008772D1"/>
    <w:rsid w:val="008A1136"/>
    <w:rsid w:val="008A3467"/>
    <w:rsid w:val="008B410A"/>
    <w:rsid w:val="008C5E7D"/>
    <w:rsid w:val="008F61AA"/>
    <w:rsid w:val="009063B4"/>
    <w:rsid w:val="00915152"/>
    <w:rsid w:val="00920382"/>
    <w:rsid w:val="00962297"/>
    <w:rsid w:val="009844BD"/>
    <w:rsid w:val="00A06629"/>
    <w:rsid w:val="00AF6585"/>
    <w:rsid w:val="00AF7A68"/>
    <w:rsid w:val="00B03526"/>
    <w:rsid w:val="00B13D4A"/>
    <w:rsid w:val="00B31414"/>
    <w:rsid w:val="00B42423"/>
    <w:rsid w:val="00B53859"/>
    <w:rsid w:val="00B95256"/>
    <w:rsid w:val="00C2480F"/>
    <w:rsid w:val="00C41D89"/>
    <w:rsid w:val="00C51C9C"/>
    <w:rsid w:val="00C57CE4"/>
    <w:rsid w:val="00CA7021"/>
    <w:rsid w:val="00CE6FA7"/>
    <w:rsid w:val="00D1010D"/>
    <w:rsid w:val="00D1734F"/>
    <w:rsid w:val="00D47686"/>
    <w:rsid w:val="00D51F46"/>
    <w:rsid w:val="00DB26D6"/>
    <w:rsid w:val="00DB48EC"/>
    <w:rsid w:val="00DE0A43"/>
    <w:rsid w:val="00E156EE"/>
    <w:rsid w:val="00E40C80"/>
    <w:rsid w:val="00E96BDC"/>
    <w:rsid w:val="00EB718C"/>
    <w:rsid w:val="00F52994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540F8D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540F8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4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40F8D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99"/>
    <w:locked/>
    <w:rsid w:val="00540F8D"/>
    <w:rPr>
      <w:rFonts w:ascii="Arial" w:eastAsia="Times New Roman" w:hAnsi="Arial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167D3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167D3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167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obko\AppData\Local\Temp\~NS61647\&#1060;&#1077;&#1076;&#1077;&#1088;&#1072;&#1083;&#1100;&#1085;&#1099;&#1081;%20&#1079;&#1072;&#1082;&#1086;&#1085;%20&#1086;&#1090;%2031%20&#1080;&#1102;&#1083;&#1103;%202020%20&#1075;.%20N%20248-&#1060;&#1047;%20'&#1054;%20&#1075;&#1086;&#1089;&#1091;&#1076;&#1072;&#1088;&#1089;&#1090;&#1074;&#1077;.rtf" TargetMode="External"/><Relationship Id="rId13" Type="http://schemas.openxmlformats.org/officeDocument/2006/relationships/hyperlink" Target="garantf1://12038258.1039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robko\AppData\Local\Temp\~NS61647\&#1060;&#1077;&#1076;&#1077;&#1088;&#1072;&#1083;&#1100;&#1085;&#1099;&#1081;%20&#1079;&#1072;&#1082;&#1086;&#1085;%20&#1086;&#1090;%2031%20&#1080;&#1102;&#1083;&#1103;%202020%20&#1075;.%20N%20248-&#1060;&#1047;%20'&#1054;%20&#1075;&#1086;&#1089;&#1091;&#1076;&#1072;&#1088;&#1089;&#1090;&#1074;&#1077;.rtf" TargetMode="External"/><Relationship Id="rId12" Type="http://schemas.openxmlformats.org/officeDocument/2006/relationships/hyperlink" Target="http://ivo.garant.ru/document/redirect/12138258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://ivo.garant.ru/document/redirect/71129192/0" TargetMode="External"/><Relationship Id="rId5" Type="http://schemas.openxmlformats.org/officeDocument/2006/relationships/hyperlink" Target="https://docs.cntd.ru/document/5654148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112919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1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22</cp:revision>
  <dcterms:created xsi:type="dcterms:W3CDTF">2021-11-30T12:18:00Z</dcterms:created>
  <dcterms:modified xsi:type="dcterms:W3CDTF">2021-12-01T14:39:00Z</dcterms:modified>
</cp:coreProperties>
</file>